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6AAC">
        <w:rPr>
          <w:rFonts w:ascii="Arial" w:eastAsia="Calibri" w:hAnsi="Arial" w:cs="Arial"/>
          <w:b/>
          <w:sz w:val="24"/>
          <w:szCs w:val="24"/>
        </w:rPr>
        <w:t xml:space="preserve">Красноярский край </w:t>
      </w:r>
      <w:proofErr w:type="spellStart"/>
      <w:r w:rsidRPr="00606AAC">
        <w:rPr>
          <w:rFonts w:ascii="Arial" w:eastAsia="Calibri" w:hAnsi="Arial" w:cs="Arial"/>
          <w:b/>
          <w:sz w:val="24"/>
          <w:szCs w:val="24"/>
        </w:rPr>
        <w:t>Ермаковский</w:t>
      </w:r>
      <w:proofErr w:type="spellEnd"/>
      <w:r w:rsidRPr="00606AAC">
        <w:rPr>
          <w:rFonts w:ascii="Arial" w:eastAsia="Calibri" w:hAnsi="Arial" w:cs="Arial"/>
          <w:b/>
          <w:sz w:val="24"/>
          <w:szCs w:val="24"/>
        </w:rPr>
        <w:t xml:space="preserve"> район</w:t>
      </w:r>
    </w:p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06AAC">
        <w:rPr>
          <w:rFonts w:ascii="Arial" w:eastAsia="Times New Roman" w:hAnsi="Arial" w:cs="Arial"/>
          <w:b/>
          <w:sz w:val="24"/>
          <w:szCs w:val="24"/>
          <w:lang w:eastAsia="ru-RU"/>
        </w:rPr>
        <w:t>Ойский</w:t>
      </w:r>
      <w:proofErr w:type="spellEnd"/>
      <w:r w:rsidRPr="00606A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6AA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Мира ул., 30, п. </w:t>
      </w:r>
      <w:proofErr w:type="spellStart"/>
      <w:r w:rsidRPr="00606AAC">
        <w:rPr>
          <w:rFonts w:ascii="Arial" w:eastAsia="Times New Roman" w:hAnsi="Arial" w:cs="Arial"/>
          <w:sz w:val="24"/>
          <w:szCs w:val="24"/>
          <w:u w:val="single"/>
          <w:lang w:eastAsia="ru-RU"/>
        </w:rPr>
        <w:t>Ойский</w:t>
      </w:r>
      <w:proofErr w:type="spellEnd"/>
      <w:r w:rsidRPr="00606AA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</w:t>
      </w:r>
      <w:proofErr w:type="spellStart"/>
      <w:r w:rsidRPr="00606AAC">
        <w:rPr>
          <w:rFonts w:ascii="Arial" w:eastAsia="Times New Roman" w:hAnsi="Arial" w:cs="Arial"/>
          <w:sz w:val="24"/>
          <w:szCs w:val="24"/>
          <w:u w:val="single"/>
          <w:lang w:eastAsia="ru-RU"/>
        </w:rPr>
        <w:t>Ермаковский</w:t>
      </w:r>
      <w:proofErr w:type="spellEnd"/>
      <w:r w:rsidRPr="00606AA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район, 662830, тел 8 (391-38) 31-3-24</w:t>
      </w:r>
    </w:p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6AAC">
        <w:rPr>
          <w:rFonts w:ascii="Arial" w:eastAsia="Times New Roman" w:hAnsi="Arial" w:cs="Arial"/>
          <w:sz w:val="24"/>
          <w:szCs w:val="24"/>
        </w:rPr>
        <w:t xml:space="preserve">  </w:t>
      </w:r>
      <w:r w:rsidRPr="00606AAC">
        <w:rPr>
          <w:rFonts w:ascii="Arial" w:eastAsia="Times New Roman" w:hAnsi="Arial" w:cs="Arial"/>
          <w:b/>
          <w:sz w:val="24"/>
          <w:szCs w:val="24"/>
        </w:rPr>
        <w:t xml:space="preserve">РЕШЕНИЕ    </w:t>
      </w:r>
    </w:p>
    <w:p w:rsidR="00574DEA" w:rsidRPr="00606AAC" w:rsidRDefault="00574DEA" w:rsidP="00574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74DEA" w:rsidRPr="00606AAC" w:rsidRDefault="00F53472" w:rsidP="00574D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AAC">
        <w:rPr>
          <w:rFonts w:ascii="Arial" w:eastAsia="Times New Roman" w:hAnsi="Arial" w:cs="Arial"/>
          <w:sz w:val="24"/>
          <w:szCs w:val="24"/>
        </w:rPr>
        <w:t>25.02.2025</w:t>
      </w:r>
      <w:r w:rsidR="00574DEA" w:rsidRPr="00606AAC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606AAC">
        <w:rPr>
          <w:rFonts w:ascii="Arial" w:eastAsia="Times New Roman" w:hAnsi="Arial" w:cs="Arial"/>
          <w:sz w:val="24"/>
          <w:szCs w:val="24"/>
        </w:rPr>
        <w:t xml:space="preserve">  </w:t>
      </w:r>
      <w:r w:rsidR="00574DEA" w:rsidRPr="00606AAC">
        <w:rPr>
          <w:rFonts w:ascii="Arial" w:eastAsia="Times New Roman" w:hAnsi="Arial" w:cs="Arial"/>
          <w:sz w:val="24"/>
          <w:szCs w:val="24"/>
        </w:rPr>
        <w:t xml:space="preserve">  п. </w:t>
      </w:r>
      <w:proofErr w:type="spellStart"/>
      <w:r w:rsidR="00574DEA" w:rsidRPr="00606AAC">
        <w:rPr>
          <w:rFonts w:ascii="Arial" w:eastAsia="Times New Roman" w:hAnsi="Arial" w:cs="Arial"/>
          <w:sz w:val="24"/>
          <w:szCs w:val="24"/>
        </w:rPr>
        <w:t>Ойский</w:t>
      </w:r>
      <w:proofErr w:type="spellEnd"/>
      <w:r w:rsidR="00574DEA" w:rsidRPr="00606AAC">
        <w:rPr>
          <w:rFonts w:ascii="Arial" w:eastAsia="Times New Roman" w:hAnsi="Arial" w:cs="Arial"/>
          <w:sz w:val="24"/>
          <w:szCs w:val="24"/>
        </w:rPr>
        <w:t xml:space="preserve">                                     № </w:t>
      </w:r>
      <w:r w:rsidRPr="00606AAC">
        <w:rPr>
          <w:rFonts w:ascii="Arial" w:eastAsia="Times New Roman" w:hAnsi="Arial" w:cs="Arial"/>
          <w:sz w:val="24"/>
          <w:szCs w:val="24"/>
        </w:rPr>
        <w:t>8-18р</w:t>
      </w:r>
    </w:p>
    <w:p w:rsidR="00195E2B" w:rsidRPr="00606AAC" w:rsidRDefault="00195E2B" w:rsidP="00195E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95E2B" w:rsidRPr="00606AAC" w:rsidRDefault="00BD7C9B" w:rsidP="00BD7C9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195E2B" w:rsidRPr="00606AA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 утверждении Порядка сообщения лицами, замещающими муниципальные должности, о возникновении личной заинтересованности при исполнении полномочий, которая приводит или может привести к конфликту интересов</w:t>
      </w:r>
    </w:p>
    <w:p w:rsidR="00195E2B" w:rsidRPr="00606AAC" w:rsidRDefault="00195E2B" w:rsidP="00195E2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6" w:tgtFrame="_blank" w:history="1">
        <w:r w:rsidRPr="00606A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 Федеральным законом </w:t>
      </w:r>
      <w:hyperlink r:id="rId7" w:tgtFrame="_blank" w:history="1">
        <w:r w:rsidRPr="00606A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06.10.2003 № 131-ФЗ</w:t>
        </w:r>
      </w:hyperlink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bookmarkStart w:id="0" w:name="_Hlk168576318"/>
      <w:r w:rsidR="00BD7C9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0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"https://pravo-search.minjust.ru/bigs/showDocument.html?id=16C9B6A1-3915-48AF-BC43-627AEC73CF42" \t "_blank" </w:instrTex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BD7C9B"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Уставом</w:t>
      </w:r>
      <w:r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="00574DEA"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ского сельсовета </w:t>
      </w:r>
      <w:r w:rsidR="00574DEA"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Ермаков</w:t>
      </w:r>
      <w:r w:rsidRPr="00606AA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ского района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Красноярского края,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 РЕШИЛ: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сообщения лицами, замещающими муниципальные должности, о возникновении личной заинтересованности при исполнении полномочий, которая приводит или может привести к конфликту интересов, согласно приложению.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68576369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комиссию по финансам, бюджету и муниципальной собственности (председатель комиссии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Карчевская</w:t>
      </w:r>
      <w:proofErr w:type="spellEnd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Н.А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.).</w:t>
      </w:r>
      <w:bookmarkEnd w:id="1"/>
    </w:p>
    <w:p w:rsidR="00574DEA" w:rsidRPr="00606AAC" w:rsidRDefault="00574DEA" w:rsidP="00574D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68577086"/>
      <w:r w:rsidRPr="00606AAC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www.ойский.рф.</w:t>
      </w:r>
    </w:p>
    <w:p w:rsidR="00574DEA" w:rsidRPr="00606AAC" w:rsidRDefault="00574DEA" w:rsidP="00574D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DEA" w:rsidRPr="00606AAC" w:rsidRDefault="00574DEA" w:rsidP="00574D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DEA" w:rsidRPr="00606AAC" w:rsidRDefault="00574DEA" w:rsidP="00574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</w:p>
    <w:p w:rsidR="00574DEA" w:rsidRPr="00606AAC" w:rsidRDefault="00574DEA" w:rsidP="00574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С.А. 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574DEA" w:rsidRPr="00606AAC" w:rsidRDefault="00574DEA" w:rsidP="00574D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DEA" w:rsidRPr="00606AAC" w:rsidRDefault="00574DEA" w:rsidP="00574D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DEA" w:rsidRPr="00606AAC" w:rsidRDefault="00574DEA" w:rsidP="00574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6AA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Н.В. </w:t>
      </w:r>
      <w:proofErr w:type="spellStart"/>
      <w:r w:rsidRPr="00606AAC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4DEA" w:rsidRPr="00606AAC" w:rsidRDefault="00574DEA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bookmarkEnd w:id="2"/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 </w:t>
      </w:r>
      <w:proofErr w:type="spellStart"/>
      <w:r w:rsidR="00BD7C9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195E2B" w:rsidRPr="00606AAC" w:rsidRDefault="00BD7C9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.01.2025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сообщения лицами, замещающими муниципальные должности, 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со статьями 11, 12.1 Федерального закона </w:t>
      </w:r>
      <w:hyperlink r:id="rId8" w:tgtFrame="_blank" w:history="1">
        <w:r w:rsidRPr="00606A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 декабря 2008 года № 273-ФЗ</w:t>
        </w:r>
      </w:hyperlink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 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 личной заинтересованности при исполнении должностных обязанностей, которая приводит, или может привести к конфликту интересов.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замещающее муниципальную должность, при наличии оснований, предусмотренных вышеуказанным федеральным законом, направляет в </w:t>
      </w:r>
      <w:proofErr w:type="spellStart"/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 письменное уведомление о возникновении у него личной заинтересованности при осуществлении своих полномочий, которая приводит или может привести к конфликту интересов (далее – уведомление).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Уведомление должно быть подано в срок не позднее рабоч</w:t>
      </w:r>
      <w:r w:rsidR="00F1641D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="00F1641D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момента, когда лицо, замещающее муниципальную должность, узнало или должно было узнать о возникновении конфликта интересов.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нахождения лица, замещающего муниципальную должность, в командировке, в отпуске, вне места прохождения службы по иным основаниям он обязан направить уведомление посредством </w:t>
      </w:r>
      <w:r w:rsidR="00AD3926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заказного почтового отправлени</w:t>
      </w:r>
      <w:r w:rsidR="00A47ED3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AD3926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описью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каналам факсимильной связи, через официальный сайт муниципального образования в информационно-телекоммуникационной сети «Интернет» или иным доступным средством связи.</w:t>
      </w:r>
    </w:p>
    <w:p w:rsidR="00195E2B" w:rsidRPr="00606AAC" w:rsidRDefault="00BD7C9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составляется в письменной форме согласно   приложению 1 к настоящему Порядку.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уведомлении указываются следующие сведения: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 лица (при наличии), замещающего муниципальную должность, подавшего уведомление;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описание личной заинтересованности;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описание полномочий лица, замещающего муниципальную должность, на исполнение которых может повлиять или влияет его личная заинтересованность;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предлагаемые меры по предотвращению или урегулированию конфликта интересов.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подписывается лицом, замещающим муниципальную должность, лично с указанием даты его составления.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Уведомление подается лицом, замещающим муниципальную должность в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 через </w:t>
      </w:r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ведущего специалиста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подлежит регистрации в Журнале установленной формы (приложение 2 к настоящему Порядку), ведение которого осуществляется </w:t>
      </w:r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ведущим специалистом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регистрируется: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незамедлительно в присутствии уведомителя, если уведомление представлено им лично;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день, когда оно поступило по почте или </w:t>
      </w:r>
      <w:r w:rsidRPr="00606AAC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иному средству связи.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Лицу, замещающему муниципальную должность, выдается копия уведомления с отметкой о его регистрации в день подачи уведомления.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Зарегистрированное уведомление в день его регистрации направляется председателю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Совета депутатов для внесения в повестку дня в целях рассмотрения на ближайшем заседании.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В течение двух рабочих дней со дня принятия решения о дате проведения заседания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Совета депутатов лицу, замещающему муниципальную должность, в письменной форме направляется уведомление о времени и месте рассмотрения уведомления.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замещающее муниципальную должность, вправе участвовать на заседании представительного органа, давать пояснения, представлять материалы.</w:t>
      </w:r>
    </w:p>
    <w:p w:rsidR="00195E2B" w:rsidRPr="00606AAC" w:rsidRDefault="00195E2B" w:rsidP="00195E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Решение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Совета депутатов о принятии мер по предотвращению или урегулированию конфликта интересов принимается на ближайшем заседании, но не позднее одного месяца с мом</w:t>
      </w:r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 поступления уведомления в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депутатов. В случае необходимости направления запросов и (или) дополнительного изучения обстоятельств, послуживших основанием для направления лицом, замещающим муниципальную должность, уведомления, по решению </w:t>
      </w:r>
      <w:proofErr w:type="spellStart"/>
      <w:r w:rsidR="007F120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 срок рассмотрения уведомления может быть продлен, но не более чем на 14 календарных дней.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По результатам рассмотрения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ским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Советом депутатов уведомлений принимается одно из следующих решений: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 своих полномочий у лица, направившего уведомление, конфликт интересов отсутствует;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 своих полномочий у лица, направившего уведомление, личная заинтересованность приводит или может привести к конфликту интересов;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</w:t>
      </w:r>
      <w:proofErr w:type="gram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принятия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ским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Советом депутатов решений, предусмотренных подпунктами «б» и (или) «в» пункта 11 настоящего Порядка,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 принимает меры или обеспечивает принятие мер по предотвращению или урегулированию конфликта интересов предусмотренных Федеральным законом </w:t>
      </w:r>
      <w:hyperlink r:id="rId9" w:tgtFrame="_blank" w:history="1">
        <w:r w:rsidRPr="00606AA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 либо рекомендует лицу, направившему уведомление, принять такие меры, в сроки определенные решением принятым </w:t>
      </w:r>
      <w:proofErr w:type="spellStart"/>
      <w:r w:rsidR="00574DEA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ским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Советом депутатов</w:t>
      </w:r>
      <w:proofErr w:type="gram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результатам рассмотрения уведомления.</w:t>
      </w:r>
    </w:p>
    <w:p w:rsidR="00195E2B" w:rsidRPr="00606AAC" w:rsidRDefault="00195E2B" w:rsidP="00195E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Лица, замещающие муниципальные должности,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1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сообщения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лицами, замещающими </w:t>
      </w:r>
      <w:proofErr w:type="gram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proofErr w:type="gramEnd"/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о возникновении личной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 при исполнении полномочий, которая приводит или может привести к конфликту интересов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proofErr w:type="spell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от_____________________________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занимаемая муниципальн</w:t>
      </w:r>
      <w:r w:rsidR="00F1641D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должность)</w:t>
      </w:r>
    </w:p>
    <w:p w:rsidR="00195E2B" w:rsidRPr="00606AAC" w:rsidRDefault="00195E2B" w:rsidP="00195E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62389C" w:rsidRPr="00606AAC" w:rsidRDefault="0062389C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2389C" w:rsidRPr="00606AAC" w:rsidRDefault="0062389C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Уведомление </w:t>
      </w:r>
      <w:r w:rsidR="00195E2B"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возникновении личной заинтересованности при исполнении </w:t>
      </w: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должностных обязанностей</w:t>
      </w:r>
      <w:r w:rsidR="00195E2B"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которая приводит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 может привести к конфликту интересов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 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обязанностей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приводит или может привести к конфликту интересов (</w:t>
      </w:r>
      <w:proofErr w:type="gram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нужное</w:t>
      </w:r>
      <w:proofErr w:type="gramEnd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подчеркнуть).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195E2B" w:rsidRPr="00606AAC" w:rsidRDefault="0062389C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обязанности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исполнение ко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торых влияет или может повлиять 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личная заинтересованность: __________________________________________________________________</w:t>
      </w:r>
    </w:p>
    <w:p w:rsidR="00195E2B" w:rsidRPr="00606AAC" w:rsidRDefault="0062389C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195E2B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 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62389C" w:rsidRPr="00606AAC" w:rsidRDefault="0062389C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389C" w:rsidRPr="00606AAC" w:rsidRDefault="0062389C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 ________20__г.   ______________                       _____________                   </w:t>
      </w:r>
    </w:p>
    <w:p w:rsidR="0062389C" w:rsidRPr="00606AAC" w:rsidRDefault="00195E2B" w:rsidP="006238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389C"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(фамилия, инициалы лица, представившего уведомление)</w:t>
      </w:r>
    </w:p>
    <w:p w:rsidR="00195E2B" w:rsidRPr="00606AAC" w:rsidRDefault="00195E2B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89C" w:rsidRPr="00606AAC" w:rsidRDefault="0062389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89C" w:rsidRPr="00606AAC" w:rsidRDefault="0062389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89C" w:rsidRPr="00606AAC" w:rsidRDefault="0062389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89C" w:rsidRDefault="0062389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AAC" w:rsidRDefault="00606AA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AAC" w:rsidRPr="00606AAC" w:rsidRDefault="00606AA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GoBack"/>
      <w:bookmarkEnd w:id="3"/>
    </w:p>
    <w:p w:rsidR="0062389C" w:rsidRPr="00606AAC" w:rsidRDefault="0062389C" w:rsidP="00195E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сообщения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лицами, замещающими </w:t>
      </w:r>
      <w:proofErr w:type="gramStart"/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proofErr w:type="gramEnd"/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о возникновении личной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 при исполнении полномочий,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приводит или может привести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конфликту интересов</w:t>
      </w:r>
    </w:p>
    <w:p w:rsidR="00195E2B" w:rsidRPr="00606AAC" w:rsidRDefault="00195E2B" w:rsidP="00195E2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Журнал регистрации уведомлений лицами, замещающими муниципальные должности,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возникновении конфликта интересов или возможности его возникновения</w:t>
      </w:r>
    </w:p>
    <w:p w:rsidR="00195E2B" w:rsidRPr="00606AAC" w:rsidRDefault="00195E2B" w:rsidP="00195E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 «__» ___________ 20__ г.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Окончен «__» _________ 20__ г.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_________ листах.</w:t>
      </w:r>
    </w:p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855"/>
        <w:gridCol w:w="2056"/>
        <w:gridCol w:w="1348"/>
        <w:gridCol w:w="843"/>
        <w:gridCol w:w="1146"/>
        <w:gridCol w:w="2461"/>
      </w:tblGrid>
      <w:tr w:rsidR="00195E2B" w:rsidRPr="00606AAC" w:rsidTr="00195E2B">
        <w:trPr>
          <w:trHeight w:val="283"/>
          <w:jc w:val="center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</w:p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3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E2B" w:rsidRPr="00606AAC" w:rsidRDefault="00195E2B" w:rsidP="00195E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E2B" w:rsidRPr="00606AAC" w:rsidRDefault="00195E2B" w:rsidP="00195E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E2B" w:rsidRPr="00606AAC" w:rsidRDefault="00195E2B" w:rsidP="00195E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E2B" w:rsidRPr="00606AAC" w:rsidRDefault="00195E2B" w:rsidP="00195E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5E2B" w:rsidRPr="00606AAC" w:rsidTr="00195E2B">
        <w:trPr>
          <w:trHeight w:val="406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E2B" w:rsidRPr="00606AAC" w:rsidRDefault="00195E2B" w:rsidP="00195E2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6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95E2B" w:rsidRPr="00606AAC" w:rsidRDefault="00195E2B" w:rsidP="00195E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6A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5E2B" w:rsidRPr="00606AAC" w:rsidRDefault="00195E2B" w:rsidP="00195E2B">
      <w:pPr>
        <w:rPr>
          <w:rFonts w:ascii="Arial" w:hAnsi="Arial" w:cs="Arial"/>
          <w:sz w:val="24"/>
          <w:szCs w:val="24"/>
        </w:rPr>
      </w:pPr>
    </w:p>
    <w:sectPr w:rsidR="00195E2B" w:rsidRPr="0060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B"/>
    <w:rsid w:val="00195E2B"/>
    <w:rsid w:val="00574DEA"/>
    <w:rsid w:val="005859CC"/>
    <w:rsid w:val="00606AAC"/>
    <w:rsid w:val="0062389C"/>
    <w:rsid w:val="007F120C"/>
    <w:rsid w:val="00A47ED3"/>
    <w:rsid w:val="00AD3926"/>
    <w:rsid w:val="00B61459"/>
    <w:rsid w:val="00BD7C9B"/>
    <w:rsid w:val="00F1641D"/>
    <w:rsid w:val="00F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E148-ADA9-4A77-AC47-85722E95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dcterms:created xsi:type="dcterms:W3CDTF">2025-02-04T04:22:00Z</dcterms:created>
  <dcterms:modified xsi:type="dcterms:W3CDTF">2025-02-25T08:54:00Z</dcterms:modified>
</cp:coreProperties>
</file>